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421"/>
        <w:tblW w:w="10632" w:type="dxa"/>
        <w:tblLook w:val="04A0" w:firstRow="1" w:lastRow="0" w:firstColumn="1" w:lastColumn="0" w:noHBand="0" w:noVBand="1"/>
      </w:tblPr>
      <w:tblGrid>
        <w:gridCol w:w="2405"/>
        <w:gridCol w:w="8227"/>
      </w:tblGrid>
      <w:tr w:rsidR="00F55173" w:rsidTr="00F55173">
        <w:tc>
          <w:tcPr>
            <w:tcW w:w="10632" w:type="dxa"/>
            <w:gridSpan w:val="2"/>
            <w:shd w:val="clear" w:color="auto" w:fill="auto"/>
          </w:tcPr>
          <w:p w:rsidR="00F55173" w:rsidRDefault="00F55173" w:rsidP="003C4FAE">
            <w:pPr>
              <w:jc w:val="center"/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24B1A6" wp14:editId="2DBFF324">
                  <wp:extent cx="3473450" cy="7119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0294" cy="772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173" w:rsidTr="00F55173">
        <w:tc>
          <w:tcPr>
            <w:tcW w:w="10632" w:type="dxa"/>
            <w:gridSpan w:val="2"/>
            <w:shd w:val="clear" w:color="auto" w:fill="E7E6E6" w:themeFill="background2"/>
          </w:tcPr>
          <w:p w:rsidR="00F55173" w:rsidRPr="001C7ACE" w:rsidRDefault="00C841F1" w:rsidP="00F55173">
            <w:pPr>
              <w:jc w:val="center"/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>
              <w:rPr>
                <w:rFonts w:ascii="Century Gothic" w:hAnsi="Century Gothic"/>
                <w:b/>
                <w:i/>
                <w:sz w:val="32"/>
                <w:szCs w:val="32"/>
              </w:rPr>
              <w:t>By the end of Term 2</w:t>
            </w:r>
            <w:bookmarkStart w:id="0" w:name="_GoBack"/>
            <w:bookmarkEnd w:id="0"/>
            <w:r w:rsidR="00F55173">
              <w:rPr>
                <w:rFonts w:ascii="Century Gothic" w:hAnsi="Century Gothic"/>
                <w:b/>
                <w:i/>
                <w:sz w:val="32"/>
                <w:szCs w:val="32"/>
              </w:rPr>
              <w:t>, most children in Reception can…</w:t>
            </w:r>
          </w:p>
        </w:tc>
      </w:tr>
      <w:tr w:rsidR="00F55173" w:rsidTr="00F55173">
        <w:tc>
          <w:tcPr>
            <w:tcW w:w="10632" w:type="dxa"/>
            <w:gridSpan w:val="2"/>
            <w:shd w:val="clear" w:color="auto" w:fill="9CC2E5" w:themeFill="accent1" w:themeFillTint="99"/>
          </w:tcPr>
          <w:p w:rsidR="00F55173" w:rsidRPr="00BA22BC" w:rsidRDefault="00F55173" w:rsidP="00F55173">
            <w:pPr>
              <w:rPr>
                <w:rFonts w:ascii="Century Gothic" w:hAnsi="Century Gothic"/>
                <w:b/>
                <w:i/>
              </w:rPr>
            </w:pPr>
            <w:r w:rsidRPr="00BA22BC">
              <w:rPr>
                <w:rFonts w:ascii="Century Gothic" w:hAnsi="Century Gothic"/>
                <w:b/>
                <w:i/>
              </w:rPr>
              <w:t xml:space="preserve">Reading </w:t>
            </w:r>
          </w:p>
        </w:tc>
      </w:tr>
      <w:tr w:rsidR="00F55173" w:rsidTr="00F55173">
        <w:trPr>
          <w:trHeight w:val="3997"/>
        </w:trPr>
        <w:tc>
          <w:tcPr>
            <w:tcW w:w="2405" w:type="dxa"/>
          </w:tcPr>
          <w:p w:rsidR="00F55173" w:rsidRDefault="00F55173" w:rsidP="00F5517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:rsidR="00F55173" w:rsidRDefault="00F55173" w:rsidP="00F5517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:rsidR="00F55173" w:rsidRPr="00EA2EE2" w:rsidRDefault="00F55173" w:rsidP="00F5517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</w:rPr>
            </w:pPr>
            <w:r w:rsidRPr="003147E3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37DF6AA5" wp14:editId="110B091F">
                  <wp:extent cx="646863" cy="12763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253" cy="130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7" w:type="dxa"/>
          </w:tcPr>
          <w:p w:rsidR="00F55173" w:rsidRPr="00EA2EE2" w:rsidRDefault="00F55173" w:rsidP="00F5517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</w:rPr>
            </w:pPr>
            <w:r w:rsidRPr="00EA2EE2">
              <w:rPr>
                <w:rFonts w:ascii="Century Gothic" w:hAnsi="Century Gothic"/>
                <w:b/>
              </w:rPr>
              <w:t>Comprehension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Enjoy stories and listen attentively at story time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Enjoy talking to others about favourite stories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talk about the main events in the story and predict what might happen next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Retell a story using role play or small world resources, using some story language</w:t>
            </w:r>
          </w:p>
          <w:p w:rsidR="00F55173" w:rsidRPr="003147E3" w:rsidRDefault="00F55173" w:rsidP="00F55173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3147E3">
              <w:rPr>
                <w:rFonts w:ascii="Century Gothic" w:hAnsi="Century Gothic"/>
                <w:b/>
              </w:rPr>
              <w:t>Word Reading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Know all Phase 2 sounds 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Blend and read Phase 2 3- letter words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 sun, rat, tip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Phase 2 captions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Phase 2 Tricky Words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0B6379">
              <w:rPr>
                <w:rFonts w:ascii="Century Gothic" w:hAnsi="Century Gothic"/>
              </w:rPr>
              <w:t>Read set 1 High Frequency words</w:t>
            </w:r>
          </w:p>
          <w:p w:rsidR="00F55173" w:rsidRPr="00EA2EE2" w:rsidRDefault="00F55173" w:rsidP="00F5517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Read</w:t>
            </w:r>
            <w:r w:rsidRPr="000B6379">
              <w:rPr>
                <w:rFonts w:ascii="Century Gothic" w:hAnsi="Century Gothic"/>
              </w:rPr>
              <w:t xml:space="preserve"> Phase 2 sounds and Tricky Words in books</w:t>
            </w:r>
          </w:p>
        </w:tc>
      </w:tr>
      <w:tr w:rsidR="00F55173" w:rsidTr="00F55173">
        <w:tc>
          <w:tcPr>
            <w:tcW w:w="10632" w:type="dxa"/>
            <w:gridSpan w:val="2"/>
            <w:shd w:val="clear" w:color="auto" w:fill="9CC2E5" w:themeFill="accent1" w:themeFillTint="99"/>
          </w:tcPr>
          <w:p w:rsidR="00F55173" w:rsidRPr="00BA22BC" w:rsidRDefault="00F55173" w:rsidP="00F55173">
            <w:pPr>
              <w:rPr>
                <w:rFonts w:ascii="Century Gothic" w:hAnsi="Century Gothic"/>
                <w:b/>
                <w:i/>
              </w:rPr>
            </w:pPr>
            <w:r w:rsidRPr="00BA22BC">
              <w:rPr>
                <w:rFonts w:ascii="Century Gothic" w:hAnsi="Century Gothic"/>
                <w:b/>
                <w:i/>
              </w:rPr>
              <w:t xml:space="preserve">Writing </w:t>
            </w:r>
          </w:p>
        </w:tc>
      </w:tr>
      <w:tr w:rsidR="00F55173" w:rsidTr="00F55173">
        <w:tc>
          <w:tcPr>
            <w:tcW w:w="2405" w:type="dxa"/>
          </w:tcPr>
          <w:p w:rsidR="00F55173" w:rsidRDefault="00F55173" w:rsidP="00F55173">
            <w:pPr>
              <w:autoSpaceDE w:val="0"/>
              <w:autoSpaceDN w:val="0"/>
              <w:adjustRightInd w:val="0"/>
              <w:jc w:val="both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 xml:space="preserve">  </w:t>
            </w:r>
          </w:p>
          <w:p w:rsidR="00F55173" w:rsidRPr="00F55173" w:rsidRDefault="00F55173" w:rsidP="00F55173">
            <w:pPr>
              <w:autoSpaceDE w:val="0"/>
              <w:autoSpaceDN w:val="0"/>
              <w:adjustRightInd w:val="0"/>
              <w:jc w:val="both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 xml:space="preserve">      </w:t>
            </w:r>
            <w:r w:rsidRPr="003147E3">
              <w:rPr>
                <w:noProof/>
                <w:lang w:eastAsia="en-GB"/>
              </w:rPr>
              <w:drawing>
                <wp:inline distT="0" distB="0" distL="0" distR="0" wp14:anchorId="6F69A12E" wp14:editId="42596762">
                  <wp:extent cx="880114" cy="128362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72" cy="130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7" w:type="dxa"/>
          </w:tcPr>
          <w:p w:rsidR="00F55173" w:rsidRPr="00F55173" w:rsidRDefault="00F55173" w:rsidP="00F551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F55173">
              <w:rPr>
                <w:rFonts w:ascii="Century Gothic" w:eastAsia="Times New Roman" w:hAnsi="Century Gothic" w:cs="Times New Roman"/>
              </w:rPr>
              <w:t>Develop fine motor skills so they can use a range of tools competently and safely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0B6379">
              <w:rPr>
                <w:rFonts w:ascii="Century Gothic" w:eastAsia="Times New Roman" w:hAnsi="Century Gothic" w:cs="Times New Roman"/>
              </w:rPr>
              <w:t xml:space="preserve">Hears and says initial sounds in words </w:t>
            </w:r>
            <w:r>
              <w:rPr>
                <w:rFonts w:ascii="Century Gothic" w:eastAsia="Times New Roman" w:hAnsi="Century Gothic" w:cs="Times New Roman"/>
              </w:rPr>
              <w:t>c’ for ‘cat, ‘b’ for banana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0B6379">
              <w:rPr>
                <w:rFonts w:ascii="Century Gothic" w:eastAsia="Times New Roman" w:hAnsi="Century Gothic" w:cs="Times New Roman"/>
              </w:rPr>
              <w:t>Can segment</w:t>
            </w:r>
            <w:r>
              <w:rPr>
                <w:rFonts w:ascii="Century Gothic" w:eastAsia="Times New Roman" w:hAnsi="Century Gothic" w:cs="Times New Roman"/>
              </w:rPr>
              <w:t xml:space="preserve"> Phase 2</w:t>
            </w:r>
            <w:r w:rsidRPr="000B6379">
              <w:rPr>
                <w:rFonts w:ascii="Century Gothic" w:eastAsia="Times New Roman" w:hAnsi="Century Gothic" w:cs="Times New Roman"/>
              </w:rPr>
              <w:t xml:space="preserve"> words.</w:t>
            </w:r>
            <w:r>
              <w:rPr>
                <w:rFonts w:ascii="Century Gothic" w:eastAsia="Times New Roman" w:hAnsi="Century Gothic" w:cs="Times New Roman"/>
              </w:rPr>
              <w:t xml:space="preserve"> (c-a-t, r-u-n)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Can write 2/3 letter</w:t>
            </w:r>
            <w:r w:rsidRPr="000B6379">
              <w:rPr>
                <w:rFonts w:ascii="Century Gothic" w:eastAsia="Times New Roman" w:hAnsi="Century Gothic" w:cs="Times New Roman"/>
              </w:rPr>
              <w:t xml:space="preserve"> words 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Attempt</w:t>
            </w:r>
            <w:r w:rsidRPr="000B6379">
              <w:rPr>
                <w:rFonts w:ascii="Century Gothic" w:eastAsia="Times New Roman" w:hAnsi="Century Gothic" w:cs="Times New Roman"/>
              </w:rPr>
              <w:t xml:space="preserve"> to write simple captions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Say</w:t>
            </w:r>
            <w:r w:rsidRPr="000B6379">
              <w:rPr>
                <w:rFonts w:ascii="Century Gothic" w:eastAsia="Times New Roman" w:hAnsi="Century Gothic" w:cs="Times New Roman"/>
              </w:rPr>
              <w:t xml:space="preserve"> a simple sentence for writing (oral and count words)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Write</w:t>
            </w:r>
            <w:r w:rsidRPr="000B6379">
              <w:rPr>
                <w:rFonts w:ascii="Century Gothic" w:eastAsia="Times New Roman" w:hAnsi="Century Gothic" w:cs="Times New Roman"/>
              </w:rPr>
              <w:t xml:space="preserve"> some lower case letters correctly. </w:t>
            </w:r>
          </w:p>
          <w:p w:rsidR="00F55173" w:rsidRPr="000B6379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0B6379">
              <w:rPr>
                <w:rFonts w:ascii="Century Gothic" w:eastAsia="Times New Roman" w:hAnsi="Century Gothic" w:cs="Times New Roman"/>
              </w:rPr>
              <w:t>Can write their own name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0B6379">
              <w:rPr>
                <w:rFonts w:ascii="Century Gothic" w:hAnsi="Century Gothic"/>
              </w:rPr>
              <w:t>Can retell a story using some story language to support their writing</w:t>
            </w:r>
          </w:p>
          <w:p w:rsidR="00F55173" w:rsidRPr="00F55173" w:rsidRDefault="00F55173" w:rsidP="00F55173">
            <w:pPr>
              <w:pStyle w:val="ListParagraph"/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</w:p>
        </w:tc>
      </w:tr>
      <w:tr w:rsidR="00F55173" w:rsidTr="00F55173">
        <w:tc>
          <w:tcPr>
            <w:tcW w:w="10632" w:type="dxa"/>
            <w:gridSpan w:val="2"/>
            <w:shd w:val="clear" w:color="auto" w:fill="9CC2E5" w:themeFill="accent1" w:themeFillTint="99"/>
          </w:tcPr>
          <w:p w:rsidR="00F55173" w:rsidRPr="001D7F07" w:rsidRDefault="00F55173" w:rsidP="00F55173">
            <w:pPr>
              <w:rPr>
                <w:rFonts w:ascii="Century Gothic" w:hAnsi="Century Gothic"/>
                <w:b/>
                <w:i/>
              </w:rPr>
            </w:pPr>
            <w:r w:rsidRPr="001D7F07">
              <w:rPr>
                <w:rFonts w:ascii="Century Gothic" w:hAnsi="Century Gothic"/>
                <w:b/>
                <w:i/>
              </w:rPr>
              <w:t xml:space="preserve">Maths </w:t>
            </w:r>
          </w:p>
        </w:tc>
      </w:tr>
      <w:tr w:rsidR="00F55173" w:rsidTr="00F55173">
        <w:tc>
          <w:tcPr>
            <w:tcW w:w="2405" w:type="dxa"/>
          </w:tcPr>
          <w:p w:rsidR="00F55173" w:rsidRDefault="00F55173" w:rsidP="00F55173">
            <w:pPr>
              <w:autoSpaceDE w:val="0"/>
              <w:autoSpaceDN w:val="0"/>
              <w:adjustRightInd w:val="0"/>
              <w:rPr>
                <w:rFonts w:ascii="Century Gothic" w:hAnsi="Century Gothic"/>
                <w:color w:val="FF0000"/>
              </w:rPr>
            </w:pPr>
          </w:p>
          <w:p w:rsidR="00F55173" w:rsidRPr="00F55173" w:rsidRDefault="00F55173" w:rsidP="00F55173">
            <w:pPr>
              <w:autoSpaceDE w:val="0"/>
              <w:autoSpaceDN w:val="0"/>
              <w:adjustRightInd w:val="0"/>
              <w:jc w:val="center"/>
              <w:rPr>
                <w:rFonts w:ascii="Century Gothic" w:eastAsia="Times New Roman" w:hAnsi="Century Gothic" w:cs="Times New Roman"/>
              </w:rPr>
            </w:pPr>
            <w:r w:rsidRPr="00F55173">
              <w:rPr>
                <w:rFonts w:ascii="Century Gothic" w:eastAsia="Times New Roman" w:hAnsi="Century Gothic" w:cs="Times New Roman"/>
                <w:noProof/>
                <w:lang w:eastAsia="en-GB"/>
              </w:rPr>
              <w:drawing>
                <wp:inline distT="0" distB="0" distL="0" distR="0" wp14:anchorId="7ADFF63C" wp14:editId="7CF6619E">
                  <wp:extent cx="876300" cy="151829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704" cy="154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7" w:type="dxa"/>
          </w:tcPr>
          <w:p w:rsidR="00F55173" w:rsidRPr="003B5A6A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3B5A6A">
              <w:rPr>
                <w:rFonts w:ascii="Century Gothic" w:eastAsia="Times New Roman" w:hAnsi="Century Gothic" w:cs="Times New Roman"/>
              </w:rPr>
              <w:t>Can subitise</w:t>
            </w:r>
            <w:r>
              <w:rPr>
                <w:rFonts w:ascii="Century Gothic" w:eastAsia="Times New Roman" w:hAnsi="Century Gothic" w:cs="Times New Roman"/>
              </w:rPr>
              <w:t xml:space="preserve"> (to look at an amount and know it’s value without counting each object)</w:t>
            </w:r>
            <w:r w:rsidRPr="003B5A6A">
              <w:rPr>
                <w:rFonts w:ascii="Century Gothic" w:eastAsia="Times New Roman" w:hAnsi="Century Gothic" w:cs="Times New Roman"/>
              </w:rPr>
              <w:t xml:space="preserve"> to 5 and is beginning to talk about the different ways that amounts of 5 can be made. </w:t>
            </w:r>
          </w:p>
          <w:p w:rsidR="00F55173" w:rsidRPr="003B5A6A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3B5A6A">
              <w:rPr>
                <w:rFonts w:ascii="Century Gothic" w:eastAsia="Times New Roman" w:hAnsi="Century Gothic" w:cs="Times New Roman"/>
              </w:rPr>
              <w:t>Beginning to verbally count beyond 5</w:t>
            </w:r>
          </w:p>
          <w:p w:rsidR="00F55173" w:rsidRPr="003B5A6A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Count</w:t>
            </w:r>
            <w:r w:rsidRPr="003B5A6A">
              <w:rPr>
                <w:rFonts w:ascii="Century Gothic" w:eastAsia="Times New Roman" w:hAnsi="Century Gothic" w:cs="Times New Roman"/>
              </w:rPr>
              <w:t xml:space="preserve"> objects accurately to 5 using one to one correspondence (cardinality) and can identify when objects have the same, less than or more than.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3B5A6A">
              <w:rPr>
                <w:rFonts w:ascii="Century Gothic" w:eastAsia="Times New Roman" w:hAnsi="Century Gothic" w:cs="Times New Roman"/>
              </w:rPr>
              <w:t xml:space="preserve">Know </w:t>
            </w:r>
            <w:r>
              <w:rPr>
                <w:rFonts w:ascii="Century Gothic" w:eastAsia="Times New Roman" w:hAnsi="Century Gothic" w:cs="Times New Roman"/>
              </w:rPr>
              <w:t xml:space="preserve">that numbers are made up of other numbers </w:t>
            </w:r>
            <w:proofErr w:type="spellStart"/>
            <w:r>
              <w:rPr>
                <w:rFonts w:ascii="Century Gothic" w:eastAsia="Times New Roman" w:hAnsi="Century Gothic" w:cs="Times New Roman"/>
              </w:rPr>
              <w:t>e.g</w:t>
            </w:r>
            <w:proofErr w:type="spellEnd"/>
            <w:r>
              <w:rPr>
                <w:rFonts w:ascii="Century Gothic" w:eastAsia="Times New Roman" w:hAnsi="Century Gothic" w:cs="Times New Roman"/>
              </w:rPr>
              <w:t xml:space="preserve"> 2 and 3, 4 and 1 make 5</w:t>
            </w:r>
          </w:p>
          <w:p w:rsidR="00F55173" w:rsidRPr="00201460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201460">
              <w:rPr>
                <w:rFonts w:ascii="Century Gothic" w:eastAsia="Times New Roman" w:hAnsi="Century Gothic" w:cs="Times New Roman"/>
              </w:rPr>
              <w:t xml:space="preserve">Represent up to five using their fingers. </w:t>
            </w:r>
          </w:p>
          <w:p w:rsidR="00F55173" w:rsidRPr="00201460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201460">
              <w:rPr>
                <w:rFonts w:ascii="Century Gothic" w:eastAsia="Times New Roman" w:hAnsi="Century Gothic" w:cs="Times New Roman"/>
              </w:rPr>
              <w:t>Order numbers up to five</w:t>
            </w:r>
          </w:p>
          <w:p w:rsidR="00F55173" w:rsidRPr="00201460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 w:rsidRPr="00201460">
              <w:rPr>
                <w:rFonts w:ascii="Century Gothic" w:eastAsia="Times New Roman" w:hAnsi="Century Gothic" w:cs="Times New Roman"/>
              </w:rPr>
              <w:t>R</w:t>
            </w:r>
            <w:r>
              <w:rPr>
                <w:rFonts w:ascii="Century Gothic" w:eastAsia="Times New Roman" w:hAnsi="Century Gothic" w:cs="Times New Roman"/>
              </w:rPr>
              <w:t>ead numerals to five and match</w:t>
            </w:r>
            <w:r w:rsidRPr="00201460">
              <w:rPr>
                <w:rFonts w:ascii="Century Gothic" w:eastAsia="Times New Roman" w:hAnsi="Century Gothic" w:cs="Times New Roman"/>
              </w:rPr>
              <w:t xml:space="preserve"> to an amount</w:t>
            </w:r>
          </w:p>
          <w:p w:rsidR="00F55173" w:rsidRDefault="00F55173" w:rsidP="00F5517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Create</w:t>
            </w:r>
            <w:r w:rsidRPr="00201460">
              <w:rPr>
                <w:rFonts w:ascii="Century Gothic" w:eastAsia="Times New Roman" w:hAnsi="Century Gothic" w:cs="Times New Roman"/>
              </w:rPr>
              <w:t xml:space="preserve"> a repeated pattern</w:t>
            </w:r>
            <w:r w:rsidRPr="003B5A6A">
              <w:rPr>
                <w:rFonts w:ascii="Century Gothic" w:eastAsia="Times New Roman" w:hAnsi="Century Gothic" w:cs="Times New Roman"/>
              </w:rPr>
              <w:t xml:space="preserve"> </w:t>
            </w:r>
          </w:p>
          <w:p w:rsidR="00F55173" w:rsidRPr="00C33969" w:rsidRDefault="00F55173" w:rsidP="00F55173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Century Gothic" w:eastAsia="Times New Roman" w:hAnsi="Century Gothic" w:cs="Times New Roman"/>
              </w:rPr>
            </w:pPr>
          </w:p>
        </w:tc>
      </w:tr>
    </w:tbl>
    <w:p w:rsidR="00201460" w:rsidRDefault="00201460"/>
    <w:p w:rsidR="00060349" w:rsidRPr="003C4FAE" w:rsidRDefault="00C841F1">
      <w:pPr>
        <w:rPr>
          <w:rFonts w:ascii="Century Gothic" w:hAnsi="Century Gothic"/>
        </w:rPr>
      </w:pPr>
    </w:p>
    <w:sectPr w:rsidR="00060349" w:rsidRPr="003C4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E75DF"/>
    <w:multiLevelType w:val="hybridMultilevel"/>
    <w:tmpl w:val="5D04F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B7275"/>
    <w:multiLevelType w:val="hybridMultilevel"/>
    <w:tmpl w:val="9328C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94DD0"/>
    <w:multiLevelType w:val="hybridMultilevel"/>
    <w:tmpl w:val="F10E4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30F96"/>
    <w:multiLevelType w:val="hybridMultilevel"/>
    <w:tmpl w:val="61520EF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62BEB"/>
    <w:multiLevelType w:val="hybridMultilevel"/>
    <w:tmpl w:val="6720C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5324C"/>
    <w:multiLevelType w:val="hybridMultilevel"/>
    <w:tmpl w:val="A2924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E15A6"/>
    <w:multiLevelType w:val="hybridMultilevel"/>
    <w:tmpl w:val="801AE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8405A0"/>
    <w:multiLevelType w:val="hybridMultilevel"/>
    <w:tmpl w:val="05C4AC7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BC"/>
    <w:rsid w:val="000B6379"/>
    <w:rsid w:val="000D2A2E"/>
    <w:rsid w:val="000D44D1"/>
    <w:rsid w:val="001A39C5"/>
    <w:rsid w:val="001C7ACE"/>
    <w:rsid w:val="001D7F07"/>
    <w:rsid w:val="00201460"/>
    <w:rsid w:val="00207F30"/>
    <w:rsid w:val="00311A98"/>
    <w:rsid w:val="003147E3"/>
    <w:rsid w:val="003B5A6A"/>
    <w:rsid w:val="003C4FAE"/>
    <w:rsid w:val="004C0EF6"/>
    <w:rsid w:val="004D2999"/>
    <w:rsid w:val="004E33DE"/>
    <w:rsid w:val="00501C41"/>
    <w:rsid w:val="00555E0A"/>
    <w:rsid w:val="00564B71"/>
    <w:rsid w:val="005A56E1"/>
    <w:rsid w:val="0061170E"/>
    <w:rsid w:val="006D53F4"/>
    <w:rsid w:val="0079460D"/>
    <w:rsid w:val="00841F1F"/>
    <w:rsid w:val="008A067B"/>
    <w:rsid w:val="009A5DF1"/>
    <w:rsid w:val="00B20313"/>
    <w:rsid w:val="00B72620"/>
    <w:rsid w:val="00BA22BC"/>
    <w:rsid w:val="00BE2957"/>
    <w:rsid w:val="00C33969"/>
    <w:rsid w:val="00C841F1"/>
    <w:rsid w:val="00CA4582"/>
    <w:rsid w:val="00CC5980"/>
    <w:rsid w:val="00D01456"/>
    <w:rsid w:val="00D67821"/>
    <w:rsid w:val="00E15A98"/>
    <w:rsid w:val="00EA2EE2"/>
    <w:rsid w:val="00F55173"/>
    <w:rsid w:val="00F6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F8AB"/>
  <w15:chartTrackingRefBased/>
  <w15:docId w15:val="{9F7EBA50-5413-40CD-A508-FC1D4696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F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9A13F-17E9-4FCC-ADD2-5AD4790FD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Smith</dc:creator>
  <cp:keywords/>
  <dc:description/>
  <cp:lastModifiedBy>Georgia Robbins</cp:lastModifiedBy>
  <cp:revision>5</cp:revision>
  <dcterms:created xsi:type="dcterms:W3CDTF">2021-09-30T13:22:00Z</dcterms:created>
  <dcterms:modified xsi:type="dcterms:W3CDTF">2021-10-05T17:47:00Z</dcterms:modified>
</cp:coreProperties>
</file>